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C1" w:rsidRPr="00C2267D" w:rsidRDefault="00F336C1" w:rsidP="008576C0">
      <w:pPr>
        <w:pStyle w:val="berschrift1"/>
        <w:tabs>
          <w:tab w:val="left" w:pos="1843"/>
        </w:tabs>
        <w:ind w:left="1843" w:hanging="1843"/>
        <w:jc w:val="both"/>
        <w:rPr>
          <w:rFonts w:cs="Arial"/>
          <w:snapToGrid w:val="0"/>
          <w:sz w:val="28"/>
          <w:szCs w:val="26"/>
        </w:rPr>
      </w:pPr>
      <w:bookmarkStart w:id="0" w:name="_Toc259398122"/>
      <w:bookmarkStart w:id="1" w:name="_GoBack"/>
      <w:bookmarkEnd w:id="1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 xml:space="preserve">: </w:t>
      </w:r>
      <w:r w:rsidR="007576B3">
        <w:rPr>
          <w:rFonts w:cs="Arial"/>
          <w:snapToGrid w:val="0"/>
          <w:sz w:val="28"/>
          <w:szCs w:val="26"/>
        </w:rPr>
        <w:tab/>
      </w:r>
      <w:r w:rsidRPr="00C2267D">
        <w:rPr>
          <w:rFonts w:cs="Arial"/>
          <w:snapToGrid w:val="0"/>
          <w:sz w:val="28"/>
          <w:szCs w:val="26"/>
        </w:rPr>
        <w:t xml:space="preserve">Studienfachbeschreibung für </w:t>
      </w:r>
      <w:r w:rsidR="003A45DE">
        <w:rPr>
          <w:rFonts w:cs="Arial"/>
          <w:snapToGrid w:val="0"/>
          <w:sz w:val="28"/>
          <w:szCs w:val="26"/>
        </w:rPr>
        <w:t xml:space="preserve">… </w:t>
      </w:r>
      <w:r w:rsidR="008576C0">
        <w:rPr>
          <w:rFonts w:cs="Arial"/>
          <w:snapToGrid w:val="0"/>
          <w:sz w:val="28"/>
          <w:szCs w:val="26"/>
        </w:rPr>
        <w:t xml:space="preserve">(Förderschwerpunkt …) </w:t>
      </w:r>
      <w:r w:rsidR="003A45DE">
        <w:rPr>
          <w:rFonts w:cs="Arial"/>
          <w:snapToGrid w:val="0"/>
          <w:sz w:val="28"/>
          <w:szCs w:val="26"/>
        </w:rPr>
        <w:t xml:space="preserve">als </w:t>
      </w:r>
      <w:r w:rsidR="007576B3">
        <w:rPr>
          <w:rFonts w:cs="Arial"/>
          <w:snapToGrid w:val="0"/>
          <w:sz w:val="28"/>
          <w:szCs w:val="26"/>
        </w:rPr>
        <w:t>vert</w:t>
      </w:r>
      <w:r w:rsidR="008576C0">
        <w:rPr>
          <w:rFonts w:cs="Arial"/>
          <w:snapToGrid w:val="0"/>
          <w:sz w:val="28"/>
          <w:szCs w:val="26"/>
        </w:rPr>
        <w:t>ieft studierte</w:t>
      </w:r>
      <w:r w:rsidR="007576B3">
        <w:rPr>
          <w:rFonts w:cs="Arial"/>
          <w:snapToGrid w:val="0"/>
          <w:sz w:val="28"/>
          <w:szCs w:val="26"/>
        </w:rPr>
        <w:t xml:space="preserve"> </w:t>
      </w:r>
      <w:r w:rsidR="008576C0">
        <w:rPr>
          <w:rFonts w:cs="Arial"/>
          <w:snapToGrid w:val="0"/>
          <w:sz w:val="28"/>
          <w:szCs w:val="26"/>
        </w:rPr>
        <w:t xml:space="preserve">sonderpädagogische </w:t>
      </w:r>
      <w:r w:rsidR="007576B3">
        <w:rPr>
          <w:rFonts w:cs="Arial"/>
          <w:snapToGrid w:val="0"/>
          <w:sz w:val="28"/>
          <w:szCs w:val="26"/>
        </w:rPr>
        <w:t>Fach</w:t>
      </w:r>
      <w:r w:rsidR="008576C0">
        <w:rPr>
          <w:rFonts w:cs="Arial"/>
          <w:snapToGrid w:val="0"/>
          <w:sz w:val="28"/>
          <w:szCs w:val="26"/>
        </w:rPr>
        <w:t>richtung</w:t>
      </w:r>
      <w:r w:rsidR="003A45DE">
        <w:rPr>
          <w:rFonts w:cs="Arial"/>
          <w:snapToGrid w:val="0"/>
          <w:sz w:val="28"/>
          <w:szCs w:val="26"/>
        </w:rPr>
        <w:t xml:space="preserve"> im Rahmen d</w:t>
      </w:r>
      <w:r w:rsidR="006A4C47">
        <w:rPr>
          <w:rFonts w:cs="Arial"/>
          <w:snapToGrid w:val="0"/>
          <w:sz w:val="28"/>
          <w:szCs w:val="26"/>
        </w:rPr>
        <w:t>es Studiums für das Lehr</w:t>
      </w:r>
      <w:r w:rsidR="008576C0">
        <w:rPr>
          <w:rFonts w:cs="Arial"/>
          <w:snapToGrid w:val="0"/>
          <w:sz w:val="28"/>
          <w:szCs w:val="26"/>
        </w:rPr>
        <w:t>amt für Sonderpädagogik</w:t>
      </w:r>
    </w:p>
    <w:p w:rsidR="00040C1F" w:rsidRPr="00C2267D" w:rsidRDefault="003A45DE" w:rsidP="003A45DE">
      <w:pPr>
        <w:tabs>
          <w:tab w:val="left" w:pos="1843"/>
        </w:tabs>
        <w:ind w:left="13041" w:hanging="11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36C1"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="00F336C1"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="00F336C1"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:rsidR="007A609E" w:rsidRPr="00C2267D" w:rsidRDefault="007A609E" w:rsidP="003A45DE">
      <w:pPr>
        <w:tabs>
          <w:tab w:val="left" w:pos="1843"/>
        </w:tabs>
        <w:ind w:left="938" w:hanging="938"/>
        <w:jc w:val="both"/>
        <w:rPr>
          <w:rFonts w:ascii="Arial" w:hAnsi="Arial" w:cs="Arial"/>
          <w:sz w:val="16"/>
        </w:rPr>
      </w:pPr>
    </w:p>
    <w:p w:rsidR="00B1211E" w:rsidRPr="00C2267D" w:rsidRDefault="00B1211E" w:rsidP="00B1211E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 xml:space="preserve">: </w:t>
      </w:r>
      <w:r w:rsidRPr="00C2267D">
        <w:rPr>
          <w:rFonts w:ascii="Arial" w:hAnsi="Arial" w:cs="Arial"/>
        </w:rPr>
        <w:tab/>
      </w:r>
      <w:r w:rsidRPr="00C2267D">
        <w:rPr>
          <w:rFonts w:ascii="Arial" w:hAnsi="Arial" w:cs="Arial"/>
          <w:b/>
        </w:rPr>
        <w:t>A</w:t>
      </w:r>
      <w:r w:rsidRPr="00C2267D">
        <w:rPr>
          <w:rFonts w:ascii="Arial" w:hAnsi="Arial" w:cs="Arial"/>
        </w:rPr>
        <w:t xml:space="preserve"> = Abschlussarbeit, </w:t>
      </w:r>
      <w:r w:rsidRPr="00C2267D">
        <w:rPr>
          <w:rFonts w:ascii="Arial" w:hAnsi="Arial" w:cs="Arial"/>
          <w:b/>
        </w:rPr>
        <w:t>B/NB</w:t>
      </w:r>
      <w:r w:rsidRPr="00C2267D">
        <w:rPr>
          <w:rFonts w:ascii="Arial" w:hAnsi="Arial" w:cs="Arial"/>
        </w:rPr>
        <w:t xml:space="preserve"> = Bestanden/Nicht bestanden, </w:t>
      </w:r>
      <w:r w:rsidRPr="00C2267D">
        <w:rPr>
          <w:rFonts w:ascii="Arial" w:hAnsi="Arial" w:cs="Arial"/>
          <w:b/>
        </w:rPr>
        <w:t>E</w:t>
      </w:r>
      <w:r w:rsidRPr="00C2267D">
        <w:rPr>
          <w:rFonts w:ascii="Arial" w:hAnsi="Arial" w:cs="Arial"/>
        </w:rPr>
        <w:t xml:space="preserve"> = Exkursion, </w:t>
      </w:r>
      <w:r w:rsidRPr="00C2267D">
        <w:rPr>
          <w:rFonts w:ascii="Arial" w:hAnsi="Arial" w:cs="Arial"/>
          <w:b/>
        </w:rPr>
        <w:t>K</w:t>
      </w:r>
      <w:r w:rsidRPr="00C2267D">
        <w:rPr>
          <w:rFonts w:ascii="Arial" w:hAnsi="Arial" w:cs="Arial"/>
        </w:rPr>
        <w:t xml:space="preserve"> = Kolloquium, </w:t>
      </w:r>
      <w:r w:rsidRPr="00C2267D">
        <w:rPr>
          <w:rFonts w:ascii="Arial" w:hAnsi="Arial" w:cs="Arial"/>
          <w:b/>
        </w:rPr>
        <w:t>LV</w:t>
      </w:r>
      <w:r w:rsidRPr="00C2267D">
        <w:rPr>
          <w:rFonts w:ascii="Arial" w:hAnsi="Arial" w:cs="Arial"/>
        </w:rPr>
        <w:t xml:space="preserve"> = Lehrveranstaltung(en), </w:t>
      </w:r>
      <w:r w:rsidRPr="00C2267D">
        <w:rPr>
          <w:rFonts w:ascii="Arial" w:hAnsi="Arial" w:cs="Arial"/>
          <w:b/>
        </w:rPr>
        <w:t>NUM</w:t>
      </w:r>
      <w:r w:rsidRPr="00C2267D">
        <w:rPr>
          <w:rFonts w:ascii="Arial" w:hAnsi="Arial" w:cs="Arial"/>
        </w:rPr>
        <w:t xml:space="preserve"> = Numerische Notenvergabe,</w:t>
      </w:r>
      <w:r w:rsidRPr="00C2267D">
        <w:rPr>
          <w:rFonts w:ascii="Arial" w:hAnsi="Arial" w:cs="Arial"/>
        </w:rPr>
        <w:br/>
      </w:r>
      <w:r w:rsidRPr="00C2267D">
        <w:rPr>
          <w:rFonts w:ascii="Arial" w:hAnsi="Arial" w:cs="Arial"/>
          <w:b/>
        </w:rPr>
        <w:t>O</w:t>
      </w:r>
      <w:r w:rsidRPr="00C2267D">
        <w:rPr>
          <w:rFonts w:ascii="Arial" w:hAnsi="Arial" w:cs="Arial"/>
        </w:rPr>
        <w:t xml:space="preserve"> = </w:t>
      </w:r>
      <w:proofErr w:type="spellStart"/>
      <w:r w:rsidRPr="00C2267D">
        <w:rPr>
          <w:rFonts w:ascii="Arial" w:hAnsi="Arial" w:cs="Arial"/>
        </w:rPr>
        <w:t>Konversatorium</w:t>
      </w:r>
      <w:proofErr w:type="spellEnd"/>
      <w:r w:rsidRPr="00C2267D">
        <w:rPr>
          <w:rFonts w:ascii="Arial" w:hAnsi="Arial" w:cs="Arial"/>
        </w:rPr>
        <w:t xml:space="preserve">, </w:t>
      </w:r>
      <w:r w:rsidRPr="00C2267D">
        <w:rPr>
          <w:rFonts w:ascii="Arial" w:hAnsi="Arial" w:cs="Arial"/>
          <w:b/>
        </w:rPr>
        <w:t>P</w:t>
      </w:r>
      <w:r w:rsidRPr="00C2267D">
        <w:rPr>
          <w:rFonts w:ascii="Arial" w:hAnsi="Arial" w:cs="Arial"/>
        </w:rPr>
        <w:t xml:space="preserve"> = Praktikum, </w:t>
      </w:r>
      <w:r w:rsidRPr="00C2267D">
        <w:rPr>
          <w:rFonts w:ascii="Arial" w:hAnsi="Arial" w:cs="Arial"/>
          <w:b/>
        </w:rPr>
        <w:t>PL</w:t>
      </w:r>
      <w:r w:rsidRPr="00C2267D">
        <w:rPr>
          <w:rFonts w:ascii="Arial" w:hAnsi="Arial" w:cs="Arial"/>
        </w:rPr>
        <w:t xml:space="preserve"> = Prüfungsleistung(en), </w:t>
      </w:r>
      <w:r w:rsidRPr="00C2267D">
        <w:rPr>
          <w:rFonts w:ascii="Arial" w:hAnsi="Arial" w:cs="Arial"/>
          <w:b/>
        </w:rPr>
        <w:t>R</w:t>
      </w:r>
      <w:r w:rsidRPr="00C2267D">
        <w:rPr>
          <w:rFonts w:ascii="Arial" w:hAnsi="Arial" w:cs="Arial"/>
        </w:rPr>
        <w:t xml:space="preserve"> = Projekt, </w:t>
      </w:r>
      <w:r w:rsidRPr="00C2267D">
        <w:rPr>
          <w:rFonts w:ascii="Arial" w:hAnsi="Arial" w:cs="Arial"/>
          <w:b/>
        </w:rPr>
        <w:t>S</w:t>
      </w:r>
      <w:r w:rsidRPr="00C2267D">
        <w:rPr>
          <w:rFonts w:ascii="Arial" w:hAnsi="Arial" w:cs="Arial"/>
        </w:rPr>
        <w:t xml:space="preserve"> = Seminar, </w:t>
      </w:r>
      <w:r w:rsidRPr="00C2267D">
        <w:rPr>
          <w:rFonts w:ascii="Arial" w:hAnsi="Arial" w:cs="Arial"/>
          <w:b/>
        </w:rPr>
        <w:t>SS</w:t>
      </w:r>
      <w:r w:rsidRPr="00C2267D">
        <w:rPr>
          <w:rFonts w:ascii="Arial" w:hAnsi="Arial" w:cs="Arial"/>
        </w:rPr>
        <w:t xml:space="preserve"> = Sommersemester, </w:t>
      </w:r>
      <w:r w:rsidRPr="00C2267D">
        <w:rPr>
          <w:rFonts w:ascii="Arial" w:hAnsi="Arial" w:cs="Arial"/>
          <w:b/>
        </w:rPr>
        <w:t>T</w:t>
      </w:r>
      <w:r w:rsidRPr="00C2267D">
        <w:rPr>
          <w:rFonts w:ascii="Arial" w:hAnsi="Arial" w:cs="Arial"/>
        </w:rPr>
        <w:t xml:space="preserve"> = Tutorium, </w:t>
      </w:r>
      <w:r w:rsidRPr="00C2267D">
        <w:rPr>
          <w:rFonts w:ascii="Arial" w:hAnsi="Arial" w:cs="Arial"/>
          <w:b/>
        </w:rPr>
        <w:t>TN</w:t>
      </w:r>
      <w:r w:rsidRPr="00C2267D">
        <w:rPr>
          <w:rFonts w:ascii="Arial" w:hAnsi="Arial" w:cs="Arial"/>
        </w:rPr>
        <w:t xml:space="preserve"> = Teilnehmer, </w:t>
      </w:r>
      <w:r w:rsidRPr="00C2267D">
        <w:rPr>
          <w:rFonts w:ascii="Arial" w:hAnsi="Arial" w:cs="Arial"/>
          <w:b/>
        </w:rPr>
        <w:t>Ü</w:t>
      </w:r>
      <w:r w:rsidRPr="00C2267D">
        <w:rPr>
          <w:rFonts w:ascii="Arial" w:hAnsi="Arial" w:cs="Arial"/>
        </w:rPr>
        <w:t xml:space="preserve"> = Übung, </w:t>
      </w:r>
      <w:r w:rsidRPr="00C2267D">
        <w:rPr>
          <w:rFonts w:ascii="Arial" w:hAnsi="Arial" w:cs="Arial"/>
          <w:b/>
        </w:rPr>
        <w:t>VL</w:t>
      </w:r>
      <w:r w:rsidRPr="00C2267D">
        <w:rPr>
          <w:rFonts w:ascii="Arial" w:hAnsi="Arial" w:cs="Arial"/>
        </w:rPr>
        <w:t xml:space="preserve"> = Vorleistung(en), </w:t>
      </w:r>
      <w:r w:rsidRPr="00C2267D">
        <w:rPr>
          <w:rFonts w:ascii="Arial" w:hAnsi="Arial" w:cs="Arial"/>
          <w:b/>
        </w:rPr>
        <w:t>V</w:t>
      </w:r>
      <w:r w:rsidRPr="00C2267D">
        <w:rPr>
          <w:rFonts w:ascii="Arial" w:hAnsi="Arial" w:cs="Arial"/>
        </w:rPr>
        <w:t xml:space="preserve"> = Vorlesung, </w:t>
      </w:r>
      <w:r w:rsidRPr="00C2267D">
        <w:rPr>
          <w:rFonts w:ascii="Arial" w:hAnsi="Arial" w:cs="Arial"/>
          <w:b/>
        </w:rPr>
        <w:t>WS</w:t>
      </w:r>
      <w:r w:rsidRPr="00C2267D">
        <w:rPr>
          <w:rFonts w:ascii="Arial" w:hAnsi="Arial" w:cs="Arial"/>
        </w:rPr>
        <w:t xml:space="preserve"> = Wintersemester</w:t>
      </w:r>
    </w:p>
    <w:p w:rsidR="00B1211E" w:rsidRPr="00C2267D" w:rsidRDefault="00B1211E" w:rsidP="00B1211E">
      <w:pPr>
        <w:jc w:val="both"/>
        <w:rPr>
          <w:rFonts w:ascii="Arial" w:hAnsi="Arial" w:cs="Arial"/>
        </w:rPr>
      </w:pPr>
    </w:p>
    <w:p w:rsidR="00B1211E" w:rsidRPr="00C2267D" w:rsidRDefault="00B1211E" w:rsidP="00B1211E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:rsidR="00B1211E" w:rsidRPr="00C2267D" w:rsidRDefault="00B1211E" w:rsidP="00B1211E">
      <w:pPr>
        <w:jc w:val="both"/>
        <w:rPr>
          <w:rFonts w:ascii="Arial" w:hAnsi="Arial" w:cs="Arial"/>
        </w:rPr>
      </w:pPr>
    </w:p>
    <w:p w:rsidR="00B1211E" w:rsidRPr="00C2267D" w:rsidRDefault="00B1211E" w:rsidP="00B1211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Pr="00C2267D">
        <w:rPr>
          <w:rFonts w:ascii="Arial" w:hAnsi="Arial" w:cs="Arial"/>
          <w:b/>
        </w:rPr>
        <w:t>Lehrveranstaltungs- und 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:rsidR="00B1211E" w:rsidRPr="00C2267D" w:rsidRDefault="00B1211E" w:rsidP="00B1211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der Dozent oder die Dozentin in Absprache mit dem/der Modulverantwortlichen bis spätestens 2 Wochen nach LV-Beginn fest, welche Form für die Erfolgsüberprüfung im aktuellen Semester zutreffend ist und gibt dies ortsüblich bekannt.</w:t>
      </w:r>
    </w:p>
    <w:p w:rsidR="00B1211E" w:rsidRPr="00C2267D" w:rsidRDefault="00B1211E" w:rsidP="00B1211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:rsidR="00B1211E" w:rsidRPr="00C2267D" w:rsidRDefault="00B1211E" w:rsidP="00B1211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:rsidR="00B1211E" w:rsidRPr="00C2267D" w:rsidRDefault="00B1211E" w:rsidP="00B1211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:rsidR="00B1211E" w:rsidRDefault="00B1211E" w:rsidP="00B121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Module</w:t>
      </w:r>
      <w:r w:rsidRPr="003A45DE">
        <w:rPr>
          <w:rFonts w:ascii="Arial" w:hAnsi="Arial" w:cs="Arial"/>
        </w:rPr>
        <w:t xml:space="preserve">, in denen die Felder „Kurzbezeichnung“ und „Version“ </w:t>
      </w:r>
      <w:r w:rsidRPr="00A45CB7">
        <w:rPr>
          <w:rFonts w:ascii="Arial" w:hAnsi="Arial" w:cs="Arial"/>
          <w:b/>
        </w:rPr>
        <w:t>grau hinterlegt</w:t>
      </w:r>
      <w:r w:rsidRPr="003A45DE">
        <w:rPr>
          <w:rFonts w:ascii="Arial" w:hAnsi="Arial" w:cs="Arial"/>
        </w:rPr>
        <w:t xml:space="preserve"> wurden, ermöglichen den Erwerb von ECTS-Punkten im jeweils einschlägigen </w:t>
      </w:r>
      <w:r w:rsidRPr="00A45CB7">
        <w:rPr>
          <w:rFonts w:ascii="Arial" w:hAnsi="Arial" w:cs="Arial"/>
          <w:b/>
        </w:rPr>
        <w:t>Bachelor</w:t>
      </w:r>
      <w:r w:rsidRPr="003A45DE">
        <w:rPr>
          <w:rFonts w:ascii="Arial" w:hAnsi="Arial" w:cs="Arial"/>
        </w:rPr>
        <w:t>-</w:t>
      </w:r>
      <w:r w:rsidRPr="00A45CB7">
        <w:rPr>
          <w:rFonts w:ascii="Arial" w:hAnsi="Arial" w:cs="Arial"/>
          <w:b/>
        </w:rPr>
        <w:t>Studium</w:t>
      </w:r>
      <w:r>
        <w:rPr>
          <w:rFonts w:ascii="Arial" w:hAnsi="Arial" w:cs="Arial"/>
        </w:rPr>
        <w:t xml:space="preserve"> nach Maßgabe der §§ 41ff der LASPO (§ 42</w:t>
      </w:r>
      <w:r w:rsidRPr="003A45DE">
        <w:rPr>
          <w:rFonts w:ascii="Arial" w:hAnsi="Arial" w:cs="Arial"/>
        </w:rPr>
        <w:t xml:space="preserve"> Abs. 1 Satz 3 LASPO).</w:t>
      </w:r>
    </w:p>
    <w:p w:rsidR="00B1211E" w:rsidRPr="003A45DE" w:rsidRDefault="00B1211E" w:rsidP="00B1211E">
      <w:p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8013A8">
        <w:rPr>
          <w:rFonts w:ascii="Arial" w:hAnsi="Arial" w:cs="Arial"/>
          <w:b/>
        </w:rPr>
        <w:t xml:space="preserve">LPO I </w:t>
      </w:r>
      <w:r>
        <w:rPr>
          <w:rFonts w:ascii="Arial" w:hAnsi="Arial" w:cs="Arial"/>
          <w:b/>
        </w:rPr>
        <w:t>-</w:t>
      </w:r>
      <w:r w:rsidRPr="008013A8">
        <w:rPr>
          <w:rFonts w:ascii="Arial" w:hAnsi="Arial" w:cs="Arial"/>
          <w:b/>
        </w:rPr>
        <w:t xml:space="preserve"> Bezug</w:t>
      </w:r>
      <w:r>
        <w:rPr>
          <w:rFonts w:ascii="Arial" w:hAnsi="Arial" w:cs="Arial"/>
        </w:rPr>
        <w:t xml:space="preserve">: </w:t>
      </w:r>
      <w:r w:rsidRPr="008013A8">
        <w:rPr>
          <w:rFonts w:ascii="Arial" w:hAnsi="Arial" w:cs="Arial"/>
        </w:rPr>
        <w:t xml:space="preserve">Das Modul dient dem Erwerb von </w:t>
      </w:r>
      <w:r w:rsidRPr="008013A8">
        <w:rPr>
          <w:rFonts w:ascii="Arial" w:hAnsi="Arial" w:cs="Arial"/>
          <w:b/>
        </w:rPr>
        <w:t>Voraussetzungen für die Zulassung zur Ersten Staatsprüfung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Form von Leistungspunkten (LP</w:t>
      </w:r>
      <w:r w:rsidRPr="008013A8">
        <w:rPr>
          <w:rFonts w:ascii="Arial" w:hAnsi="Arial" w:cs="Arial"/>
        </w:rPr>
        <w:t xml:space="preserve">) gemäß der jeweils angegebenen Bestimmung der Lehramtsprüfungsordnung I (LPO I) vom 13. März 2008 in der jeweils geltenden Fassung. Werden durch ein Modul </w:t>
      </w:r>
      <w:r>
        <w:rPr>
          <w:rFonts w:ascii="Arial" w:hAnsi="Arial" w:cs="Arial"/>
        </w:rPr>
        <w:t xml:space="preserve">LP </w:t>
      </w:r>
      <w:r w:rsidRPr="008013A8">
        <w:rPr>
          <w:rFonts w:ascii="Arial" w:hAnsi="Arial" w:cs="Arial"/>
        </w:rPr>
        <w:t xml:space="preserve">gemäß </w:t>
      </w:r>
      <w:proofErr w:type="gramStart"/>
      <w:r w:rsidRPr="008013A8">
        <w:rPr>
          <w:rFonts w:ascii="Arial" w:hAnsi="Arial" w:cs="Arial"/>
        </w:rPr>
        <w:t>mehrerer</w:t>
      </w:r>
      <w:proofErr w:type="gramEnd"/>
      <w:r w:rsidRPr="008013A8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estimmungen erworben, sind diese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sowie die anteiligen LP </w:t>
      </w:r>
      <w:r w:rsidRPr="008013A8">
        <w:rPr>
          <w:rFonts w:ascii="Arial" w:hAnsi="Arial" w:cs="Arial"/>
        </w:rPr>
        <w:t>einzeln aufge</w:t>
      </w:r>
      <w:r>
        <w:rPr>
          <w:rFonts w:ascii="Arial" w:hAnsi="Arial" w:cs="Arial"/>
        </w:rPr>
        <w:t>führt</w:t>
      </w:r>
      <w:r w:rsidR="00D4292B">
        <w:rPr>
          <w:rFonts w:ascii="Arial" w:hAnsi="Arial" w:cs="Arial"/>
        </w:rPr>
        <w:t>.</w:t>
      </w:r>
    </w:p>
    <w:p w:rsidR="00AB666A" w:rsidRPr="00D4292B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972"/>
        <w:gridCol w:w="3529"/>
        <w:gridCol w:w="518"/>
        <w:gridCol w:w="461"/>
        <w:gridCol w:w="579"/>
        <w:gridCol w:w="1002"/>
        <w:gridCol w:w="592"/>
        <w:gridCol w:w="2373"/>
        <w:gridCol w:w="1139"/>
        <w:gridCol w:w="763"/>
        <w:gridCol w:w="2733"/>
      </w:tblGrid>
      <w:tr w:rsidR="00D4292B" w:rsidRPr="00CB4E58" w:rsidTr="00D4292B">
        <w:trPr>
          <w:cantSplit/>
          <w:trHeight w:val="1191"/>
          <w:tblHeader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Kurzbe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-zeichnung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ECTS-Punkte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(in Semestern)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TN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Auswahl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Erfolgsüberprüfung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20DE" w:rsidRDefault="001420DE" w:rsidP="00D4292B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  <w:r w:rsidR="00964D58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7) LPO I</w:t>
            </w:r>
            <w:r w:rsidR="00964D58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Bezug</w:t>
            </w:r>
          </w:p>
        </w:tc>
      </w:tr>
      <w:tr w:rsidR="003A45DE" w:rsidRPr="003A45DE" w:rsidTr="00D4292B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4891" w:rsidRPr="00174891" w:rsidRDefault="001748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 w:after="120"/>
              <w:ind w:left="-57"/>
              <w:jc w:val="center"/>
              <w:rPr>
                <w:rFonts w:ascii="Arial" w:hAnsi="Arial" w:cs="Arial"/>
                <w:b/>
              </w:rPr>
            </w:pPr>
            <w:r w:rsidRPr="00174891">
              <w:rPr>
                <w:rFonts w:ascii="Arial" w:hAnsi="Arial" w:cs="Arial"/>
                <w:b/>
              </w:rPr>
              <w:t>…</w:t>
            </w:r>
            <w:r w:rsidR="008576C0">
              <w:rPr>
                <w:rFonts w:ascii="Arial" w:hAnsi="Arial" w:cs="Arial"/>
                <w:b/>
              </w:rPr>
              <w:t xml:space="preserve"> (Förderschwerpunkt …) </w:t>
            </w:r>
            <w:r w:rsidRPr="00174891">
              <w:rPr>
                <w:rFonts w:ascii="Arial" w:hAnsi="Arial" w:cs="Arial"/>
                <w:b/>
              </w:rPr>
              <w:t xml:space="preserve">als </w:t>
            </w:r>
            <w:r w:rsidR="007576B3">
              <w:rPr>
                <w:rFonts w:ascii="Arial" w:hAnsi="Arial" w:cs="Arial"/>
                <w:b/>
              </w:rPr>
              <w:t>v</w:t>
            </w:r>
            <w:r w:rsidR="008576C0">
              <w:rPr>
                <w:rFonts w:ascii="Arial" w:hAnsi="Arial" w:cs="Arial"/>
                <w:b/>
              </w:rPr>
              <w:t>ertieft studierte sonderpädagogische</w:t>
            </w:r>
            <w:r w:rsidR="007576B3">
              <w:rPr>
                <w:rFonts w:ascii="Arial" w:hAnsi="Arial" w:cs="Arial"/>
                <w:b/>
              </w:rPr>
              <w:t xml:space="preserve"> Fach</w:t>
            </w:r>
            <w:r w:rsidR="008576C0">
              <w:rPr>
                <w:rFonts w:ascii="Arial" w:hAnsi="Arial" w:cs="Arial"/>
                <w:b/>
              </w:rPr>
              <w:t>richtung</w:t>
            </w:r>
            <w:r w:rsidRPr="00174891">
              <w:rPr>
                <w:rFonts w:ascii="Arial" w:hAnsi="Arial" w:cs="Arial"/>
                <w:b/>
              </w:rPr>
              <w:t xml:space="preserve"> im Rahmen </w:t>
            </w:r>
            <w:r w:rsidR="008576C0">
              <w:rPr>
                <w:rFonts w:ascii="Arial" w:hAnsi="Arial" w:cs="Arial"/>
                <w:b/>
              </w:rPr>
              <w:t>des Studiums für das Lehramt für Sonderpädagogik</w:t>
            </w:r>
            <w:r w:rsidR="002F5F16">
              <w:rPr>
                <w:rFonts w:ascii="Arial" w:hAnsi="Arial" w:cs="Arial"/>
                <w:b/>
              </w:rPr>
              <w:t xml:space="preserve"> (</w:t>
            </w:r>
            <w:r w:rsidR="008576C0">
              <w:rPr>
                <w:rFonts w:ascii="Arial" w:hAnsi="Arial" w:cs="Arial"/>
                <w:b/>
              </w:rPr>
              <w:t>120</w:t>
            </w:r>
            <w:r w:rsidRPr="00174891">
              <w:rPr>
                <w:rFonts w:ascii="Arial" w:hAnsi="Arial" w:cs="Arial"/>
                <w:b/>
              </w:rPr>
              <w:t xml:space="preserve"> ECTS-Punkte)</w:t>
            </w:r>
          </w:p>
        </w:tc>
      </w:tr>
      <w:tr w:rsidR="003A45DE" w:rsidRPr="003A45DE" w:rsidTr="00D4292B">
        <w:tc>
          <w:tcPr>
            <w:tcW w:w="2722" w:type="dxa"/>
            <w:gridSpan w:val="12"/>
            <w:shd w:val="clear" w:color="auto" w:fill="FF9999"/>
          </w:tcPr>
          <w:p w:rsidR="003A45DE" w:rsidRPr="003A45DE" w:rsidRDefault="002F5F16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 w:rsidR="00AB3EFB">
              <w:rPr>
                <w:rFonts w:ascii="Arial" w:hAnsi="Arial" w:cs="Arial"/>
                <w:b/>
                <w:sz w:val="16"/>
                <w:szCs w:val="16"/>
              </w:rPr>
              <w:t xml:space="preserve">90 </w:t>
            </w:r>
            <w:r w:rsidR="003A45DE" w:rsidRPr="003A45DE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D4292B" w:rsidRPr="00DF367E" w:rsidTr="00913DA0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6F663C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D24975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  <w:r w:rsidR="00631B6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</w:p>
          <w:p w:rsidR="003A45DE" w:rsidRPr="00652D11" w:rsidRDefault="003A45DE" w:rsidP="00D4292B">
            <w:pPr>
              <w:ind w:left="-57"/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652D11" w:rsidRDefault="003A45DE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3A45DE" w:rsidRPr="00652D11" w:rsidRDefault="00652D11" w:rsidP="00D4292B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>nd</w:t>
            </w:r>
            <w:r w:rsidRPr="00652D11">
              <w:rPr>
                <w:rFonts w:ascii="Arial" w:hAnsi="Arial" w:cs="Arial"/>
                <w:sz w:val="18"/>
                <w:szCs w:val="18"/>
              </w:rPr>
              <w:t>/oder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A45DE" w:rsidRPr="00067B43" w:rsidRDefault="003A45DE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B1211E" w:rsidRPr="00BC63DB" w:rsidRDefault="00B1211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A97524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211E" w:rsidRDefault="00B1211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B1211E" w:rsidRPr="00A97524" w:rsidRDefault="00B1211E" w:rsidP="00D4292B">
            <w:pPr>
              <w:tabs>
                <w:tab w:val="left" w:pos="175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7524">
              <w:rPr>
                <w:rFonts w:ascii="Arial" w:hAnsi="Arial" w:cs="Arial"/>
                <w:sz w:val="18"/>
                <w:szCs w:val="18"/>
                <w:lang w:val="en-US"/>
              </w:rPr>
              <w:t>7)</w:t>
            </w:r>
            <w:r w:rsidRPr="00A97524">
              <w:rPr>
                <w:rFonts w:ascii="Arial" w:hAnsi="Arial" w:cs="Arial"/>
                <w:sz w:val="18"/>
                <w:szCs w:val="18"/>
                <w:lang w:val="en-US"/>
              </w:rPr>
              <w:tab/>
              <w:t>§ XX I Nr. 1 (3 LP)</w:t>
            </w:r>
          </w:p>
          <w:p w:rsidR="00CC5688" w:rsidRPr="00CC5688" w:rsidRDefault="00B1211E" w:rsidP="00D4292B">
            <w:pPr>
              <w:tabs>
                <w:tab w:val="left" w:pos="162"/>
                <w:tab w:val="left" w:pos="540"/>
                <w:tab w:val="left" w:pos="2340"/>
              </w:tabs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7524">
              <w:rPr>
                <w:rFonts w:ascii="Arial" w:hAnsi="Arial" w:cs="Arial"/>
                <w:sz w:val="18"/>
                <w:szCs w:val="18"/>
                <w:lang w:val="en-US"/>
              </w:rPr>
              <w:tab/>
              <w:t>§ XX I Nr. 2 (2 LP)</w:t>
            </w:r>
          </w:p>
        </w:tc>
      </w:tr>
      <w:tr w:rsidR="003A45DE" w:rsidRPr="00CB4E58" w:rsidTr="00D4292B">
        <w:tc>
          <w:tcPr>
            <w:tcW w:w="2722" w:type="dxa"/>
            <w:gridSpan w:val="12"/>
            <w:shd w:val="clear" w:color="auto" w:fill="FF9999"/>
          </w:tcPr>
          <w:p w:rsidR="003A45DE" w:rsidRPr="00CB4E58" w:rsidRDefault="007576B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(30</w:t>
            </w:r>
            <w:r w:rsidR="003A4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A45DE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D4292B" w:rsidRPr="009D1C8E" w:rsidTr="00913DA0">
        <w:trPr>
          <w:trHeight w:val="741"/>
        </w:trPr>
        <w:tc>
          <w:tcPr>
            <w:tcW w:w="759" w:type="dxa"/>
            <w:shd w:val="clear" w:color="auto" w:fill="D9D9D9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09-B</w:t>
            </w:r>
          </w:p>
        </w:tc>
        <w:tc>
          <w:tcPr>
            <w:tcW w:w="968" w:type="dxa"/>
            <w:shd w:val="clear" w:color="auto" w:fill="D9D9D9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15" w:type="dxa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:rsidR="00652D11" w:rsidRP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59" w:type="dxa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</w:tcPr>
          <w:p w:rsidR="00652D11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4" w:type="dxa"/>
          </w:tcPr>
          <w:p w:rsidR="00652D11" w:rsidRPr="00B332C9" w:rsidRDefault="00652D11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0" w:type="dxa"/>
          </w:tcPr>
          <w:p w:rsidR="00652D11" w:rsidRPr="00A47895" w:rsidRDefault="00652D11" w:rsidP="00D4292B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:rsidR="00652D11" w:rsidRPr="00A47895" w:rsidRDefault="00AD6ACA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YY </w:t>
            </w:r>
            <w:r w:rsidR="00CC5688">
              <w:rPr>
                <w:rFonts w:ascii="Arial" w:hAnsi="Arial" w:cs="Arial"/>
                <w:sz w:val="18"/>
                <w:szCs w:val="18"/>
              </w:rPr>
              <w:t>II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D4292B" w:rsidRPr="009D1C8E" w:rsidTr="00913DA0">
        <w:trPr>
          <w:trHeight w:val="262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</w:t>
            </w:r>
            <w:r w:rsidR="003A45DE" w:rsidRPr="00C87290">
              <w:rPr>
                <w:rFonts w:ascii="Arial" w:hAnsi="Arial" w:cs="Arial"/>
                <w:b/>
                <w:sz w:val="18"/>
                <w:szCs w:val="18"/>
              </w:rPr>
              <w:t>modul C</w:t>
            </w:r>
          </w:p>
          <w:p w:rsidR="00652D11" w:rsidRPr="00C87290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3A45DE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Default="00652D1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Default="003A45D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 schriftlicher Ausarbeitung (3-5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8E3B60" w:rsidRDefault="003A45DE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A45DE" w:rsidRPr="008E3B60" w:rsidRDefault="003A45DE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3A45DE" w:rsidRPr="00A47895" w:rsidRDefault="00AD6ACA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ZZ </w:t>
            </w:r>
            <w:r w:rsidR="00CC5688">
              <w:rPr>
                <w:rFonts w:ascii="Arial" w:hAnsi="Arial" w:cs="Arial"/>
                <w:sz w:val="18"/>
                <w:szCs w:val="18"/>
              </w:rPr>
              <w:t>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AB3EFB" w:rsidRPr="00CB4E58" w:rsidTr="00D4292B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FF00"/>
          </w:tcPr>
          <w:p w:rsidR="00AB3EFB" w:rsidRPr="00CB4E58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Sonderpädagogische Praktika (6 ECTS-Punkte)</w:t>
            </w:r>
          </w:p>
        </w:tc>
      </w:tr>
      <w:tr w:rsidR="00AB3EFB" w:rsidRPr="00CB4E58" w:rsidTr="00D4292B">
        <w:tc>
          <w:tcPr>
            <w:tcW w:w="2722" w:type="dxa"/>
            <w:gridSpan w:val="12"/>
            <w:shd w:val="clear" w:color="auto" w:fill="FFFF99"/>
          </w:tcPr>
          <w:p w:rsidR="00170D46" w:rsidRPr="00073BB0" w:rsidRDefault="00170D46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B0CD3">
              <w:rPr>
                <w:rFonts w:ascii="Arial" w:hAnsi="Arial" w:cs="Arial"/>
                <w:sz w:val="16"/>
                <w:szCs w:val="18"/>
              </w:rPr>
              <w:t>Im Rahmen des Studiums für das Lehramt für Sonderp</w:t>
            </w:r>
            <w:r>
              <w:rPr>
                <w:rFonts w:ascii="Arial" w:hAnsi="Arial" w:cs="Arial"/>
                <w:sz w:val="16"/>
                <w:szCs w:val="18"/>
              </w:rPr>
              <w:t xml:space="preserve">ädagogik sind </w:t>
            </w:r>
            <w:r w:rsidRPr="001B0CD3">
              <w:rPr>
                <w:rFonts w:ascii="Arial" w:hAnsi="Arial" w:cs="Arial"/>
                <w:sz w:val="16"/>
                <w:szCs w:val="18"/>
              </w:rPr>
              <w:t xml:space="preserve">sonderpädagogische Praktika </w:t>
            </w:r>
            <w:r>
              <w:rPr>
                <w:rFonts w:ascii="Arial" w:hAnsi="Arial" w:cs="Arial"/>
                <w:sz w:val="16"/>
                <w:szCs w:val="18"/>
              </w:rPr>
              <w:t xml:space="preserve">gemäß § 93 </w:t>
            </w:r>
            <w:r w:rsidRPr="001B0CD3">
              <w:rPr>
                <w:rFonts w:ascii="Arial" w:hAnsi="Arial" w:cs="Arial"/>
                <w:sz w:val="16"/>
                <w:szCs w:val="18"/>
              </w:rPr>
              <w:t>Abs. 1 Nr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  <w:r w:rsidRPr="001B0CD3">
              <w:rPr>
                <w:rFonts w:ascii="Arial" w:hAnsi="Arial" w:cs="Arial"/>
                <w:sz w:val="16"/>
                <w:szCs w:val="18"/>
              </w:rPr>
              <w:t xml:space="preserve">. 4 und 5 </w:t>
            </w:r>
            <w:r>
              <w:rPr>
                <w:rFonts w:ascii="Arial" w:hAnsi="Arial" w:cs="Arial"/>
                <w:sz w:val="16"/>
                <w:szCs w:val="18"/>
              </w:rPr>
              <w:t>LPO I</w:t>
            </w:r>
            <w:r w:rsidRPr="001B0CD3">
              <w:rPr>
                <w:rFonts w:ascii="Arial" w:hAnsi="Arial" w:cs="Arial"/>
                <w:sz w:val="16"/>
                <w:szCs w:val="18"/>
              </w:rPr>
              <w:t xml:space="preserve"> zu absolvieren.</w:t>
            </w:r>
            <w:r>
              <w:rPr>
                <w:rFonts w:ascii="Arial" w:hAnsi="Arial" w:cs="Arial"/>
                <w:sz w:val="16"/>
                <w:szCs w:val="18"/>
              </w:rPr>
              <w:t xml:space="preserve"> Durch den erfolgreichen Abschluss der entsprechenden Module erwerben die Studierenden ECTS-</w:t>
            </w:r>
            <w:r w:rsidR="00A97524">
              <w:rPr>
                <w:rFonts w:ascii="Arial" w:hAnsi="Arial" w:cs="Arial"/>
                <w:sz w:val="16"/>
                <w:szCs w:val="18"/>
              </w:rPr>
              <w:t>Punkte als Voraussetzung für die Zulassung</w:t>
            </w:r>
            <w:r>
              <w:rPr>
                <w:rFonts w:ascii="Arial" w:hAnsi="Arial" w:cs="Arial"/>
                <w:sz w:val="16"/>
                <w:szCs w:val="18"/>
              </w:rPr>
              <w:t xml:space="preserve"> zu Ersten Staatsprüfung gemäß § 22 Abs. 2 Nr. 5 Buchst. </w:t>
            </w:r>
            <w:r w:rsidR="009214F3">
              <w:rPr>
                <w:rFonts w:ascii="Arial" w:hAnsi="Arial" w:cs="Arial"/>
                <w:sz w:val="16"/>
                <w:szCs w:val="18"/>
              </w:rPr>
              <w:t xml:space="preserve">f) </w:t>
            </w:r>
            <w:r>
              <w:rPr>
                <w:rFonts w:ascii="Arial" w:hAnsi="Arial" w:cs="Arial"/>
                <w:sz w:val="16"/>
                <w:szCs w:val="18"/>
              </w:rPr>
              <w:t>LPO I.</w:t>
            </w:r>
          </w:p>
        </w:tc>
      </w:tr>
      <w:tr w:rsidR="00D4292B" w:rsidRPr="00E44184" w:rsidTr="00D4292B">
        <w:trPr>
          <w:trHeight w:val="27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CC6E89" w:rsidRPr="00C87290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AD6ACA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CC6E89" w:rsidRPr="00C87290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CC6E89" w:rsidRPr="00631B60" w:rsidRDefault="00AD6AC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D</w:t>
            </w:r>
            <w:r w:rsidR="00CC6E89" w:rsidRPr="00631B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6E89">
              <w:rPr>
                <w:rFonts w:ascii="Arial" w:hAnsi="Arial" w:cs="Arial"/>
                <w:b/>
                <w:sz w:val="18"/>
                <w:szCs w:val="18"/>
              </w:rPr>
              <w:t>Sonderpädagogisches Blockpraktikum in …</w:t>
            </w:r>
          </w:p>
          <w:p w:rsidR="00CC6E89" w:rsidRPr="00C87290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CC6E89" w:rsidRDefault="00CC6E89" w:rsidP="001E556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CC6E89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CC6E89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CC6E89" w:rsidRPr="00A47895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CC6E89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CC6E89" w:rsidRDefault="00D4292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CC6E89">
              <w:rPr>
                <w:rFonts w:ascii="Arial" w:hAnsi="Arial" w:cs="Arial"/>
                <w:sz w:val="18"/>
                <w:szCs w:val="18"/>
              </w:rPr>
              <w:t>Durchführung der ve</w:t>
            </w:r>
            <w:r w:rsidR="00CC6E89">
              <w:rPr>
                <w:rFonts w:ascii="Arial" w:hAnsi="Arial" w:cs="Arial"/>
                <w:sz w:val="18"/>
                <w:szCs w:val="18"/>
              </w:rPr>
              <w:t>r</w:t>
            </w:r>
            <w:r w:rsidR="00CC6E89">
              <w:rPr>
                <w:rFonts w:ascii="Arial" w:hAnsi="Arial" w:cs="Arial"/>
                <w:sz w:val="18"/>
                <w:szCs w:val="18"/>
              </w:rPr>
              <w:t>pflichtenden Unterricht</w:t>
            </w:r>
            <w:r w:rsidR="00CC6E89">
              <w:rPr>
                <w:rFonts w:ascii="Arial" w:hAnsi="Arial" w:cs="Arial"/>
                <w:sz w:val="18"/>
                <w:szCs w:val="18"/>
              </w:rPr>
              <w:t>s</w:t>
            </w:r>
            <w:r w:rsidR="00CC6E89">
              <w:rPr>
                <w:rFonts w:ascii="Arial" w:hAnsi="Arial" w:cs="Arial"/>
                <w:sz w:val="18"/>
                <w:szCs w:val="18"/>
              </w:rPr>
              <w:t>versuche, Erledigung sämtlicher gestellter Au</w:t>
            </w:r>
            <w:r w:rsidR="00CC6E89">
              <w:rPr>
                <w:rFonts w:ascii="Arial" w:hAnsi="Arial" w:cs="Arial"/>
                <w:sz w:val="18"/>
                <w:szCs w:val="18"/>
              </w:rPr>
              <w:t>f</w:t>
            </w:r>
            <w:r w:rsidR="00CC6E89">
              <w:rPr>
                <w:rFonts w:ascii="Arial" w:hAnsi="Arial" w:cs="Arial"/>
                <w:sz w:val="18"/>
                <w:szCs w:val="18"/>
              </w:rPr>
              <w:t>gaben nach Maßgabe der Praktikumsschule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6E89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CC6E89" w:rsidRPr="00D6608E" w:rsidRDefault="00D4292B" w:rsidP="00DF367E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CC6E89">
              <w:rPr>
                <w:rFonts w:ascii="Arial" w:hAnsi="Arial" w:cs="Arial"/>
                <w:sz w:val="18"/>
                <w:szCs w:val="18"/>
              </w:rPr>
              <w:t>Seminararbeit (5-10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C6E89" w:rsidRPr="00D4292B" w:rsidRDefault="00CC6E89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CC6E89" w:rsidRPr="00D4292B" w:rsidRDefault="00CC6E89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E44184" w:rsidRPr="00A97524" w:rsidRDefault="007D2EA6" w:rsidP="007D2EA6">
            <w:pPr>
              <w:spacing w:before="120"/>
              <w:ind w:left="192" w:hanging="2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E44184">
              <w:rPr>
                <w:rFonts w:ascii="Arial" w:hAnsi="Arial" w:cs="Arial"/>
                <w:sz w:val="18"/>
                <w:szCs w:val="18"/>
              </w:rPr>
              <w:t xml:space="preserve">Umfang des Praktikums gem. </w:t>
            </w:r>
            <w:r w:rsidR="00E44184" w:rsidRPr="00A97524">
              <w:rPr>
                <w:rFonts w:ascii="Arial" w:hAnsi="Arial" w:cs="Arial"/>
                <w:sz w:val="18"/>
                <w:szCs w:val="18"/>
              </w:rPr>
              <w:t>§ 93 Abs. 1 Nr. 4 LPO I</w:t>
            </w:r>
          </w:p>
          <w:p w:rsidR="00CC6E89" w:rsidRPr="009214F3" w:rsidRDefault="00E44184" w:rsidP="00DF367E">
            <w:pPr>
              <w:spacing w:before="120"/>
              <w:ind w:left="-57" w:firstLine="2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4184">
              <w:rPr>
                <w:rFonts w:ascii="Arial" w:hAnsi="Arial" w:cs="Arial"/>
                <w:sz w:val="18"/>
                <w:szCs w:val="18"/>
                <w:lang w:val="en-US"/>
              </w:rPr>
              <w:t xml:space="preserve">7)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§ 93 I </w:t>
            </w:r>
            <w:r w:rsidRPr="00E44184">
              <w:rPr>
                <w:rFonts w:ascii="Arial" w:hAnsi="Arial" w:cs="Arial"/>
                <w:sz w:val="18"/>
                <w:szCs w:val="18"/>
                <w:lang w:val="en-US"/>
              </w:rPr>
              <w:t>Nr. 4</w:t>
            </w:r>
          </w:p>
        </w:tc>
      </w:tr>
      <w:tr w:rsidR="00D4292B" w:rsidRPr="00E44184" w:rsidTr="00D4292B">
        <w:trPr>
          <w:trHeight w:val="27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AB3EFB" w:rsidRPr="00C87290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AD6ACA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AB3EFB" w:rsidRPr="00C87290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AB3EFB" w:rsidRPr="00631B60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AD6AC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 Studienbegleitendes </w:t>
            </w:r>
            <w:r w:rsidR="00170D4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9214F3">
              <w:rPr>
                <w:rFonts w:ascii="Arial" w:hAnsi="Arial" w:cs="Arial"/>
                <w:b/>
                <w:sz w:val="18"/>
                <w:szCs w:val="18"/>
              </w:rPr>
              <w:t>on</w:t>
            </w:r>
            <w:r w:rsidR="00170D46">
              <w:rPr>
                <w:rFonts w:ascii="Arial" w:hAnsi="Arial" w:cs="Arial"/>
                <w:b/>
                <w:sz w:val="18"/>
                <w:szCs w:val="18"/>
              </w:rPr>
              <w:t>derpädagogisches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 Praktikum mit Begleitveranstaltung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 …</w:t>
            </w:r>
            <w:r w:rsidR="00170D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B3EFB" w:rsidRPr="00C87290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AB3EFB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  <w:p w:rsidR="00AB3EFB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AB3EFB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AB3EFB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AB3EFB" w:rsidRDefault="00CC6E89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AB3EFB" w:rsidRPr="00A47895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AB3EFB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D4292B" w:rsidRDefault="00D4292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Durchführung der ve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pflichtenden Unterricht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versuche, Erledigung sämtlicher gestellter Au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gaben nach Maßgabe der Praktikumsschule und</w:t>
            </w:r>
          </w:p>
          <w:p w:rsidR="00AB3EFB" w:rsidRPr="00D6608E" w:rsidRDefault="00D4292B" w:rsidP="00DF367E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Seminararbeit (5-10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3EFB" w:rsidRPr="00D4292B" w:rsidRDefault="00AB3EFB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AB3EFB" w:rsidRPr="00D4292B" w:rsidRDefault="00AB3EFB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E44184" w:rsidRPr="00A97524" w:rsidRDefault="007D2EA6" w:rsidP="007D2EA6">
            <w:pPr>
              <w:spacing w:before="120"/>
              <w:ind w:left="192" w:hanging="2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E44184">
              <w:rPr>
                <w:rFonts w:ascii="Arial" w:hAnsi="Arial" w:cs="Arial"/>
                <w:sz w:val="18"/>
                <w:szCs w:val="18"/>
              </w:rPr>
              <w:t xml:space="preserve">Umfang des Praktikums gem. </w:t>
            </w:r>
            <w:r w:rsidR="00E44184" w:rsidRPr="00A97524">
              <w:rPr>
                <w:rFonts w:ascii="Arial" w:hAnsi="Arial" w:cs="Arial"/>
                <w:sz w:val="18"/>
                <w:szCs w:val="18"/>
              </w:rPr>
              <w:t>§ 93 Abs. 1 Nr. 5 LPO I</w:t>
            </w:r>
          </w:p>
          <w:p w:rsidR="00AB3EFB" w:rsidRPr="00E44184" w:rsidRDefault="00E44184" w:rsidP="00DF367E">
            <w:pPr>
              <w:spacing w:before="120"/>
              <w:ind w:left="-57" w:firstLine="2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4184">
              <w:rPr>
                <w:rFonts w:ascii="Arial" w:hAnsi="Arial" w:cs="Arial"/>
                <w:sz w:val="18"/>
                <w:szCs w:val="18"/>
                <w:lang w:val="en-US"/>
              </w:rPr>
              <w:t xml:space="preserve">7)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§ 93 I </w:t>
            </w:r>
            <w:r w:rsidRPr="00E44184">
              <w:rPr>
                <w:rFonts w:ascii="Arial" w:hAnsi="Arial" w:cs="Arial"/>
                <w:sz w:val="18"/>
                <w:szCs w:val="18"/>
                <w:lang w:val="en-US"/>
              </w:rPr>
              <w:t xml:space="preserve">Nr.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073BB0" w:rsidRPr="00CB4E58" w:rsidTr="00D4292B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FF00"/>
          </w:tcPr>
          <w:p w:rsidR="00073BB0" w:rsidRPr="00CB4E58" w:rsidRDefault="00AB3EFB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Additives Modul </w:t>
            </w:r>
            <w:r w:rsidR="00073BB0">
              <w:rPr>
                <w:rFonts w:ascii="Arial" w:hAnsi="Arial" w:cs="Arial"/>
                <w:b/>
                <w:sz w:val="16"/>
                <w:szCs w:val="16"/>
              </w:rPr>
              <w:t xml:space="preserve"> (4 ECTS-Punkte)</w:t>
            </w:r>
          </w:p>
        </w:tc>
      </w:tr>
      <w:tr w:rsidR="00073BB0" w:rsidRPr="00CB4E58" w:rsidTr="00D4292B">
        <w:tc>
          <w:tcPr>
            <w:tcW w:w="2722" w:type="dxa"/>
            <w:gridSpan w:val="12"/>
            <w:shd w:val="clear" w:color="auto" w:fill="FFFF99"/>
          </w:tcPr>
          <w:p w:rsidR="00073BB0" w:rsidRPr="009214F3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9214F3">
              <w:rPr>
                <w:rFonts w:ascii="Arial" w:hAnsi="Arial" w:cs="Arial"/>
                <w:sz w:val="16"/>
                <w:szCs w:val="16"/>
              </w:rPr>
              <w:t>Im Rahmen des Studiums für das Lehramt für Sonderpädagogik ist ein „additives Modul“ zu absolvieren. Dieses wird durch die jeweilige vertieft studierte sonderpädagogische Fachrichtung angeboten. Die Eingru</w:t>
            </w:r>
            <w:r w:rsidRPr="009214F3">
              <w:rPr>
                <w:rFonts w:ascii="Arial" w:hAnsi="Arial" w:cs="Arial"/>
                <w:sz w:val="16"/>
                <w:szCs w:val="16"/>
              </w:rPr>
              <w:t>p</w:t>
            </w:r>
            <w:r w:rsidRPr="009214F3">
              <w:rPr>
                <w:rFonts w:ascii="Arial" w:hAnsi="Arial" w:cs="Arial"/>
                <w:sz w:val="16"/>
                <w:szCs w:val="16"/>
              </w:rPr>
              <w:t>pierung innerhalb des Lehramtsstudiums und die Verrechnung der zu erbringen</w:t>
            </w:r>
            <w:r>
              <w:rPr>
                <w:rFonts w:ascii="Arial" w:hAnsi="Arial" w:cs="Arial"/>
                <w:sz w:val="16"/>
                <w:szCs w:val="16"/>
              </w:rPr>
              <w:t xml:space="preserve">den ECTS-Punkte erfolgt im Fach </w:t>
            </w:r>
            <w:r w:rsidRPr="009214F3">
              <w:rPr>
                <w:rFonts w:ascii="Arial" w:hAnsi="Arial" w:cs="Arial"/>
                <w:sz w:val="16"/>
                <w:szCs w:val="16"/>
              </w:rPr>
              <w:t>Erzie</w:t>
            </w:r>
            <w:r>
              <w:rPr>
                <w:rFonts w:ascii="Arial" w:hAnsi="Arial" w:cs="Arial"/>
                <w:sz w:val="16"/>
                <w:szCs w:val="16"/>
              </w:rPr>
              <w:t>hungswissenschaften (§ 10 Abs. 4 LASPO)</w:t>
            </w:r>
            <w:r w:rsidRPr="009214F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4292B" w:rsidRPr="00CC5688" w:rsidTr="00D4292B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9214F3" w:rsidRPr="006F663C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AD6ACA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9214F3" w:rsidRPr="00D24975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9214F3" w:rsidRPr="009214F3" w:rsidRDefault="00B1211E" w:rsidP="00D4292B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Testmodul </w:t>
            </w:r>
            <w:r w:rsidR="00AD6ACA">
              <w:rPr>
                <w:rFonts w:ascii="Arial" w:hAnsi="Arial" w:cs="Arial"/>
                <w:b/>
                <w:sz w:val="18"/>
                <w:szCs w:val="18"/>
                <w:lang w:val="en-US"/>
              </w:rPr>
              <w:t>F</w:t>
            </w:r>
            <w:r w:rsidR="009214F3" w:rsidRPr="009214F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Additives Modul in …</w:t>
            </w:r>
          </w:p>
          <w:p w:rsidR="009214F3" w:rsidRPr="00652D11" w:rsidRDefault="009214F3" w:rsidP="00D4292B">
            <w:pPr>
              <w:ind w:left="-57"/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9214F3" w:rsidRPr="00652D11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9214F3" w:rsidRPr="00652D11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9214F3" w:rsidRPr="00652D11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214F3" w:rsidRPr="00652D11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9214F3" w:rsidRPr="00652D11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9214F3" w:rsidRPr="00652D11" w:rsidRDefault="009214F3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214F3" w:rsidRPr="00652D11" w:rsidRDefault="009214F3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9214F3" w:rsidRPr="00652D11" w:rsidRDefault="009214F3" w:rsidP="00D4292B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9214F3" w:rsidRPr="00067B43" w:rsidRDefault="009214F3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E44184" w:rsidRPr="00BC63DB" w:rsidRDefault="00E44184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A97524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214F3" w:rsidRPr="00E44184" w:rsidRDefault="00E44184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1754D9" w:rsidRPr="001754D9" w:rsidTr="00D4292B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54D9" w:rsidRPr="001754D9" w:rsidRDefault="001754D9" w:rsidP="00D4292B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1754D9">
              <w:rPr>
                <w:rFonts w:ascii="Arial" w:hAnsi="Arial" w:cs="Arial"/>
                <w:b/>
                <w:sz w:val="16"/>
                <w:szCs w:val="16"/>
              </w:rPr>
              <w:lastRenderedPageBreak/>
              <w:t>Freier Bereich (0-15 ECTS-Punkte)</w:t>
            </w:r>
          </w:p>
        </w:tc>
      </w:tr>
      <w:tr w:rsidR="001754D9" w:rsidRPr="001754D9" w:rsidTr="00D4292B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54D9" w:rsidRPr="001754D9" w:rsidRDefault="001754D9" w:rsidP="00D4292B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754D9">
              <w:rPr>
                <w:rFonts w:ascii="Arial" w:hAnsi="Arial" w:cs="Arial"/>
                <w:sz w:val="16"/>
                <w:szCs w:val="16"/>
              </w:rPr>
              <w:t>Im Rahmen des Studiums für ein Lehramt sind im „Freien Bereich“ Module im Umfang von insgesamt 15 ECTS-Punkten zu absolvieren (§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0A5D">
              <w:rPr>
                <w:rFonts w:ascii="Arial" w:hAnsi="Arial" w:cs="Arial"/>
                <w:sz w:val="16"/>
                <w:szCs w:val="16"/>
              </w:rPr>
              <w:t>9 L</w:t>
            </w:r>
            <w:r w:rsidR="00835922">
              <w:rPr>
                <w:rFonts w:ascii="Arial" w:hAnsi="Arial" w:cs="Arial"/>
                <w:sz w:val="16"/>
                <w:szCs w:val="16"/>
              </w:rPr>
              <w:t>ASPO</w:t>
            </w:r>
            <w:r w:rsidR="002E0A5D">
              <w:rPr>
                <w:rFonts w:ascii="Arial" w:hAnsi="Arial" w:cs="Arial"/>
                <w:sz w:val="16"/>
                <w:szCs w:val="16"/>
              </w:rPr>
              <w:t>)</w:t>
            </w:r>
            <w:r w:rsidR="009316EA">
              <w:rPr>
                <w:rFonts w:ascii="Arial" w:hAnsi="Arial" w:cs="Arial"/>
                <w:sz w:val="16"/>
                <w:szCs w:val="16"/>
              </w:rPr>
              <w:t>. Diese ECTS-Punkte können in b</w:t>
            </w:r>
            <w:r w:rsidR="004369B1">
              <w:rPr>
                <w:rFonts w:ascii="Arial" w:hAnsi="Arial" w:cs="Arial"/>
                <w:sz w:val="16"/>
                <w:szCs w:val="16"/>
              </w:rPr>
              <w:t>eliebiger Zusammenstellung  aus</w:t>
            </w:r>
            <w:r w:rsidR="009316EA">
              <w:rPr>
                <w:rFonts w:ascii="Arial" w:hAnsi="Arial" w:cs="Arial"/>
                <w:sz w:val="16"/>
                <w:szCs w:val="16"/>
              </w:rPr>
              <w:t xml:space="preserve"> den nachfolgenden Bereichen erbracht werden.</w:t>
            </w:r>
            <w:r w:rsidRPr="001754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316EA" w:rsidRPr="009316EA" w:rsidTr="00D4292B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316EA" w:rsidRPr="009316EA" w:rsidRDefault="009316EA" w:rsidP="00D4292B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Fachspezifisch</w:t>
            </w:r>
          </w:p>
        </w:tc>
      </w:tr>
      <w:tr w:rsidR="00D4292B" w:rsidRPr="00CB4E58" w:rsidTr="00913DA0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AD6ACA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AD6ACA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9726D9"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Freier Bereich</w:t>
            </w:r>
          </w:p>
          <w:p w:rsidR="009316EA" w:rsidRPr="009726D9" w:rsidRDefault="009316EA" w:rsidP="00D4292B">
            <w:pPr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9316EA" w:rsidRPr="009726D9" w:rsidRDefault="009726D9" w:rsidP="00D4292B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und/oder</w:t>
            </w:r>
            <w:r w:rsidR="009316EA" w:rsidRPr="009726D9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9316EA" w:rsidRPr="009726D9" w:rsidRDefault="009316EA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E44184" w:rsidRPr="00BC63DB" w:rsidRDefault="00E44184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A97524">
              <w:rPr>
                <w:rFonts w:ascii="Arial" w:hAnsi="Arial" w:cs="Arial"/>
                <w:sz w:val="18"/>
                <w:szCs w:val="18"/>
              </w:rPr>
              <w:t>Bonusfähig</w:t>
            </w:r>
          </w:p>
          <w:p w:rsidR="00E44184" w:rsidRDefault="00E44184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E44184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5 h)</w:t>
            </w:r>
          </w:p>
        </w:tc>
      </w:tr>
      <w:tr w:rsidR="009726D9" w:rsidRPr="009316EA" w:rsidTr="00D4292B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726D9" w:rsidRPr="009316EA" w:rsidRDefault="009726D9" w:rsidP="00D4292B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Fächerübergreifend</w:t>
            </w:r>
          </w:p>
        </w:tc>
      </w:tr>
      <w:tr w:rsidR="009726D9" w:rsidRPr="009316EA" w:rsidTr="00D4292B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9726D9" w:rsidRPr="009316EA" w:rsidRDefault="009726D9" w:rsidP="00D4292B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fächerübergreifende Zusatzangebot für ein Lehramt ist der jeweiligen Anlage der „Ergänzenden Bestimmungen für den „Freien Bereich“ im Rahmen des Studiums für ein Lehramt“ zu entnehmen.</w:t>
            </w:r>
          </w:p>
        </w:tc>
      </w:tr>
      <w:tr w:rsidR="009726D9" w:rsidRPr="00B360E0" w:rsidTr="00D4292B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26D9" w:rsidRPr="00B360E0" w:rsidRDefault="009726D9" w:rsidP="00D4292B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Freier Bereich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Fakultätsweit</w:t>
            </w:r>
            <w:r w:rsidR="00835922">
              <w:rPr>
                <w:rFonts w:ascii="Arial" w:hAnsi="Arial" w:cs="Arial"/>
                <w:b/>
                <w:sz w:val="16"/>
                <w:szCs w:val="16"/>
              </w:rPr>
              <w:t>es Angebot der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 xml:space="preserve"> Fakultät für …</w:t>
            </w:r>
          </w:p>
        </w:tc>
      </w:tr>
      <w:tr w:rsidR="009726D9" w:rsidRPr="009316EA" w:rsidTr="00D4292B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9726D9" w:rsidRPr="00835922" w:rsidRDefault="00B360E0" w:rsidP="00D4292B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35922">
              <w:rPr>
                <w:rFonts w:ascii="Arial" w:hAnsi="Arial" w:cs="Arial"/>
                <w:sz w:val="16"/>
                <w:szCs w:val="16"/>
              </w:rPr>
              <w:t>Das fakultätsweite Zusatzangebot der Fakultät für … für die Lehramtsstudiengänge ist der Anlage der „Ergänzenden Bestimmungen der  Fakultät für … für den „Freien Bereich“ im Rahmen des Studiums für ein Lehramt“ zu entnehmen.</w:t>
            </w:r>
          </w:p>
        </w:tc>
      </w:tr>
      <w:tr w:rsidR="00954624" w:rsidRPr="00954624" w:rsidTr="00D4292B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92D050"/>
          </w:tcPr>
          <w:p w:rsidR="00954624" w:rsidRPr="00954624" w:rsidRDefault="00954624" w:rsidP="00D4292B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54624">
              <w:rPr>
                <w:rFonts w:ascii="Arial" w:hAnsi="Arial" w:cs="Arial"/>
                <w:b/>
                <w:sz w:val="16"/>
                <w:szCs w:val="16"/>
              </w:rPr>
              <w:t xml:space="preserve">Schriftliche Hausarbeit 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gemäß § 29 LPO I </w:t>
            </w:r>
            <w:r w:rsidRPr="00954624">
              <w:rPr>
                <w:rFonts w:ascii="Arial" w:hAnsi="Arial" w:cs="Arial"/>
                <w:b/>
                <w:sz w:val="16"/>
                <w:szCs w:val="16"/>
              </w:rPr>
              <w:t>(10 ECTS-Punkte)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 - … </w:t>
            </w:r>
            <w:r w:rsidR="00052FC9">
              <w:rPr>
                <w:rFonts w:ascii="Arial" w:hAnsi="Arial" w:cs="Arial"/>
                <w:b/>
                <w:sz w:val="16"/>
                <w:szCs w:val="16"/>
              </w:rPr>
              <w:t xml:space="preserve">(Förderschwerpunkt …) 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als </w:t>
            </w:r>
            <w:r w:rsidR="007576B3">
              <w:rPr>
                <w:rFonts w:ascii="Arial" w:hAnsi="Arial" w:cs="Arial"/>
                <w:b/>
                <w:sz w:val="16"/>
                <w:szCs w:val="16"/>
              </w:rPr>
              <w:t>vertieft studierte</w:t>
            </w:r>
            <w:r w:rsidR="00052FC9">
              <w:rPr>
                <w:rFonts w:ascii="Arial" w:hAnsi="Arial" w:cs="Arial"/>
                <w:b/>
                <w:sz w:val="16"/>
                <w:szCs w:val="16"/>
              </w:rPr>
              <w:t xml:space="preserve"> sonderpädagogische Fachrichtung im Rahmen des Lehramts für Sonderpädagogik</w:t>
            </w:r>
          </w:p>
        </w:tc>
      </w:tr>
      <w:tr w:rsidR="00954624" w:rsidRPr="00954624" w:rsidTr="00D4292B">
        <w:trPr>
          <w:trHeight w:val="271"/>
        </w:trPr>
        <w:tc>
          <w:tcPr>
            <w:tcW w:w="2722" w:type="dxa"/>
            <w:gridSpan w:val="12"/>
            <w:shd w:val="clear" w:color="auto" w:fill="CCFF99"/>
          </w:tcPr>
          <w:p w:rsidR="00954624" w:rsidRDefault="00835922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Als Voraussetzung für die Zulassung zur Ersten Staatsprüfung ist i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>m Rahmen des Studiums</w:t>
            </w:r>
            <w:r w:rsidR="00B360E0">
              <w:rPr>
                <w:rFonts w:ascii="Arial" w:hAnsi="Arial" w:cs="Arial"/>
                <w:sz w:val="16"/>
                <w:szCs w:val="16"/>
              </w:rPr>
              <w:t xml:space="preserve"> für ein Lehramt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 xml:space="preserve"> eine schriftliche Hausarbeit gemäß § 29 LPO I anzufertigen. </w:t>
            </w:r>
          </w:p>
          <w:p w:rsidR="00B360E0" w:rsidRPr="004A7B7A" w:rsidRDefault="00B360E0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Diese Arbeit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kann </w:t>
            </w:r>
            <w:r>
              <w:rPr>
                <w:rFonts w:ascii="Arial" w:hAnsi="Arial" w:cs="Arial"/>
                <w:sz w:val="16"/>
                <w:szCs w:val="16"/>
              </w:rPr>
              <w:t xml:space="preserve">nach Maßgabe des § 29 LPO I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im Rahmen des </w:t>
            </w:r>
            <w:r>
              <w:rPr>
                <w:rFonts w:ascii="Arial" w:hAnsi="Arial" w:cs="Arial"/>
                <w:sz w:val="16"/>
                <w:szCs w:val="16"/>
              </w:rPr>
              <w:t>Studiums für das Lehramt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2FC9">
              <w:rPr>
                <w:rFonts w:ascii="Arial" w:hAnsi="Arial" w:cs="Arial"/>
                <w:sz w:val="16"/>
                <w:szCs w:val="16"/>
              </w:rPr>
              <w:t>für Sonderpädagogik in der sonderpädagogischen Fachrichtung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6EB7">
              <w:rPr>
                <w:rFonts w:ascii="Arial" w:hAnsi="Arial" w:cs="Arial"/>
                <w:sz w:val="16"/>
                <w:szCs w:val="16"/>
              </w:rPr>
              <w:t xml:space="preserve">oder gemäß § 29 Abs. 1 Satz 2 LPO I fächerübergreifend </w:t>
            </w:r>
            <w:r>
              <w:rPr>
                <w:rFonts w:ascii="Arial" w:hAnsi="Arial" w:cs="Arial"/>
                <w:sz w:val="16"/>
                <w:szCs w:val="16"/>
              </w:rPr>
              <w:t>angefertigt werden.</w:t>
            </w:r>
          </w:p>
        </w:tc>
      </w:tr>
      <w:tr w:rsidR="00D4292B" w:rsidRPr="00CB4E58" w:rsidTr="00D4292B">
        <w:trPr>
          <w:trHeight w:val="741"/>
        </w:trPr>
        <w:tc>
          <w:tcPr>
            <w:tcW w:w="759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AD6ACA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968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</w:tcPr>
          <w:p w:rsidR="00750391" w:rsidRPr="009726D9" w:rsidRDefault="00AD6ACA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H</w:t>
            </w:r>
            <w:r w:rsidR="00750391"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 xml:space="preserve">Schriftliche Hausarbeit gemäß § 29 LPO I in … als </w:t>
            </w:r>
            <w:r w:rsidR="007576B3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052FC9">
              <w:rPr>
                <w:rFonts w:ascii="Arial" w:hAnsi="Arial" w:cs="Arial"/>
                <w:b/>
                <w:sz w:val="18"/>
                <w:szCs w:val="18"/>
              </w:rPr>
              <w:t>ertieft studierte sonderpädagogische</w:t>
            </w:r>
            <w:r w:rsidR="007576B3">
              <w:rPr>
                <w:rFonts w:ascii="Arial" w:hAnsi="Arial" w:cs="Arial"/>
                <w:b/>
                <w:sz w:val="18"/>
                <w:szCs w:val="18"/>
              </w:rPr>
              <w:t xml:space="preserve"> Fac</w:t>
            </w:r>
            <w:r w:rsidR="007576B3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052FC9">
              <w:rPr>
                <w:rFonts w:ascii="Arial" w:hAnsi="Arial" w:cs="Arial"/>
                <w:b/>
                <w:sz w:val="18"/>
                <w:szCs w:val="18"/>
              </w:rPr>
              <w:t>richtung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 xml:space="preserve"> im Rahmen des Studium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 xml:space="preserve"> für das Lehr</w:t>
            </w:r>
            <w:r w:rsidR="00052FC9">
              <w:rPr>
                <w:rFonts w:ascii="Arial" w:hAnsi="Arial" w:cs="Arial"/>
                <w:b/>
                <w:sz w:val="18"/>
                <w:szCs w:val="18"/>
              </w:rPr>
              <w:t>amt für Sonderpädagogik</w:t>
            </w:r>
          </w:p>
          <w:p w:rsidR="00750391" w:rsidRPr="009726D9" w:rsidRDefault="00750391" w:rsidP="00D4292B">
            <w:pPr>
              <w:spacing w:before="120" w:after="120"/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9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998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</w:tcPr>
          <w:p w:rsidR="00750391" w:rsidRPr="009726D9" w:rsidRDefault="00750391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Schriftliche wissenschaftl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che Arbeit (30 – 50 S.)</w:t>
            </w:r>
          </w:p>
        </w:tc>
        <w:tc>
          <w:tcPr>
            <w:tcW w:w="1134" w:type="dxa"/>
          </w:tcPr>
          <w:p w:rsidR="00750391" w:rsidRPr="009726D9" w:rsidRDefault="00750391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50391" w:rsidRPr="009726D9" w:rsidRDefault="00750391" w:rsidP="00D4292B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mengemäß </w:t>
            </w:r>
            <w:r w:rsidRPr="0098741C">
              <w:rPr>
                <w:rFonts w:ascii="Arial" w:hAnsi="Arial" w:cs="Arial"/>
                <w:sz w:val="18"/>
                <w:szCs w:val="18"/>
              </w:rPr>
              <w:t xml:space="preserve">§ 29 </w:t>
            </w:r>
            <w:r>
              <w:rPr>
                <w:rFonts w:ascii="Arial" w:hAnsi="Arial" w:cs="Arial"/>
                <w:sz w:val="18"/>
                <w:szCs w:val="18"/>
              </w:rPr>
              <w:t xml:space="preserve">Abs. 4 </w:t>
            </w:r>
            <w:r w:rsidRPr="0098741C">
              <w:rPr>
                <w:rFonts w:ascii="Arial" w:hAnsi="Arial" w:cs="Arial"/>
                <w:sz w:val="18"/>
                <w:szCs w:val="18"/>
              </w:rPr>
              <w:t>LPO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760" w:type="dxa"/>
          </w:tcPr>
          <w:p w:rsidR="00750391" w:rsidRPr="009726D9" w:rsidRDefault="00750391" w:rsidP="00D4292B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</w:tcPr>
          <w:p w:rsidR="00750391" w:rsidRPr="00692FC8" w:rsidRDefault="00E44184" w:rsidP="00D4292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DB39E9">
              <w:rPr>
                <w:rFonts w:ascii="Arial" w:hAnsi="Arial" w:cs="Arial"/>
                <w:sz w:val="18"/>
                <w:szCs w:val="18"/>
              </w:rPr>
              <w:t>§ 29</w:t>
            </w:r>
          </w:p>
        </w:tc>
      </w:tr>
    </w:tbl>
    <w:p w:rsidR="00174891" w:rsidRPr="00835922" w:rsidRDefault="004369B1" w:rsidP="00B1211E">
      <w:pPr>
        <w:autoSpaceDE w:val="0"/>
        <w:autoSpaceDN w:val="0"/>
        <w:adjustRightInd w:val="0"/>
        <w:ind w:right="-2808"/>
        <w:rPr>
          <w:rFonts w:ascii="Arial" w:hAnsi="Arial" w:cs="Arial"/>
          <w:sz w:val="18"/>
          <w:szCs w:val="18"/>
        </w:rPr>
      </w:pPr>
      <w:r w:rsidRPr="00835922">
        <w:rPr>
          <w:rFonts w:ascii="Arial" w:hAnsi="Arial" w:cs="Arial"/>
          <w:sz w:val="18"/>
          <w:szCs w:val="18"/>
        </w:rPr>
        <w:t xml:space="preserve"> </w:t>
      </w:r>
    </w:p>
    <w:sectPr w:rsidR="00174891" w:rsidRPr="00835922" w:rsidSect="00FC0F9E">
      <w:footerReference w:type="default" r:id="rId9"/>
      <w:headerReference w:type="first" r:id="rId10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A0" w:rsidRDefault="00913DA0">
      <w:r>
        <w:separator/>
      </w:r>
    </w:p>
  </w:endnote>
  <w:endnote w:type="continuationSeparator" w:id="0">
    <w:p w:rsidR="00913DA0" w:rsidRDefault="0091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40602050305020304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DF367E">
      <w:rPr>
        <w:rFonts w:ascii="Arial" w:hAnsi="Arial" w:cs="Arial"/>
        <w:noProof/>
      </w:rPr>
      <w:t>2</w:t>
    </w:r>
    <w:r w:rsidRPr="00692FC8">
      <w:rPr>
        <w:rFonts w:ascii="Arial" w:hAnsi="Arial" w:cs="Arial"/>
        <w:noProof/>
      </w:rPr>
      <w:fldChar w:fldCharType="end"/>
    </w:r>
  </w:p>
  <w:p w:rsidR="00BD4217" w:rsidRDefault="00652D11">
    <w:pPr>
      <w:pStyle w:val="Fuzeile"/>
      <w:rPr>
        <w:rFonts w:ascii="Arial" w:hAnsi="Arial" w:cs="Arial"/>
        <w:color w:val="FF0000"/>
        <w:sz w:val="18"/>
        <w:szCs w:val="18"/>
      </w:rPr>
    </w:pPr>
    <w:r w:rsidRPr="00652D11">
      <w:rPr>
        <w:rFonts w:ascii="Arial" w:hAnsi="Arial" w:cs="Arial"/>
        <w:color w:val="FF0000"/>
        <w:sz w:val="18"/>
        <w:szCs w:val="18"/>
      </w:rPr>
      <w:t xml:space="preserve">Bearbeitungsstand SFB: </w:t>
    </w:r>
    <w:r w:rsidR="00B1211E">
      <w:rPr>
        <w:rFonts w:ascii="Arial" w:hAnsi="Arial" w:cs="Arial"/>
        <w:color w:val="FF0000"/>
        <w:sz w:val="18"/>
        <w:szCs w:val="18"/>
      </w:rPr>
      <w:t>2014-10-</w:t>
    </w:r>
    <w:r w:rsidR="00216FC3">
      <w:rPr>
        <w:rFonts w:ascii="Arial" w:hAnsi="Arial" w:cs="Arial"/>
        <w:color w:val="FF0000"/>
        <w:sz w:val="18"/>
        <w:szCs w:val="18"/>
      </w:rPr>
      <w:t>17</w:t>
    </w:r>
  </w:p>
  <w:p w:rsidR="00B1211E" w:rsidRPr="00652D11" w:rsidRDefault="00B1211E">
    <w:pPr>
      <w:pStyle w:val="Fuzeile"/>
      <w:rPr>
        <w:rFonts w:ascii="Arial" w:hAnsi="Arial" w:cs="Arial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A0" w:rsidRDefault="00913DA0">
      <w:r>
        <w:separator/>
      </w:r>
    </w:p>
  </w:footnote>
  <w:footnote w:type="continuationSeparator" w:id="0">
    <w:p w:rsidR="00913DA0" w:rsidRDefault="00913DA0">
      <w:r>
        <w:continuationSeparator/>
      </w:r>
    </w:p>
  </w:footnote>
  <w:footnote w:id="1">
    <w:p w:rsidR="00652D11" w:rsidRDefault="00652D11" w:rsidP="00652D11">
      <w:pPr>
        <w:pStyle w:val="Funotentext"/>
      </w:pPr>
      <w:r>
        <w:rPr>
          <w:rStyle w:val="Funotenzeichen"/>
        </w:rPr>
        <w:footnoteRef/>
      </w:r>
      <w:r w:rsidRPr="00C2267D">
        <w:rPr>
          <w:rFonts w:ascii="Arial" w:hAnsi="Arial" w:cs="Arial"/>
          <w:sz w:val="18"/>
          <w:szCs w:val="18"/>
        </w:rPr>
        <w:t>Übersteigt die Anzahl der Bewerber/Bewerberinnen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 …..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r>
      <w:rPr>
        <w:rFonts w:ascii="Times New Roman" w:hAnsi="Times New Roman"/>
        <w:snapToGrid w:val="0"/>
        <w:sz w:val="28"/>
        <w:szCs w:val="26"/>
      </w:rPr>
      <w:t xml:space="preserve"> …."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B1"/>
    <w:rsid w:val="000026DF"/>
    <w:rsid w:val="00005228"/>
    <w:rsid w:val="00006826"/>
    <w:rsid w:val="00020DCB"/>
    <w:rsid w:val="000231D1"/>
    <w:rsid w:val="00027F0F"/>
    <w:rsid w:val="00040C1F"/>
    <w:rsid w:val="000437C0"/>
    <w:rsid w:val="00052FC9"/>
    <w:rsid w:val="00055C32"/>
    <w:rsid w:val="00060C29"/>
    <w:rsid w:val="00067926"/>
    <w:rsid w:val="00067B43"/>
    <w:rsid w:val="00073AB3"/>
    <w:rsid w:val="00073BB0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4353"/>
    <w:rsid w:val="00136BC9"/>
    <w:rsid w:val="00137463"/>
    <w:rsid w:val="001420DE"/>
    <w:rsid w:val="00144D56"/>
    <w:rsid w:val="00161B7F"/>
    <w:rsid w:val="001637B7"/>
    <w:rsid w:val="00164FE1"/>
    <w:rsid w:val="0016731D"/>
    <w:rsid w:val="00167DD0"/>
    <w:rsid w:val="00170D46"/>
    <w:rsid w:val="00171E74"/>
    <w:rsid w:val="00174891"/>
    <w:rsid w:val="001754D9"/>
    <w:rsid w:val="00175CBC"/>
    <w:rsid w:val="00184630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5C0F"/>
    <w:rsid w:val="001D6C47"/>
    <w:rsid w:val="001E131B"/>
    <w:rsid w:val="001E4AEF"/>
    <w:rsid w:val="001E556B"/>
    <w:rsid w:val="001E6EFD"/>
    <w:rsid w:val="001F27B6"/>
    <w:rsid w:val="0020366E"/>
    <w:rsid w:val="00211F86"/>
    <w:rsid w:val="002120F7"/>
    <w:rsid w:val="00212AE7"/>
    <w:rsid w:val="002132E2"/>
    <w:rsid w:val="002146FC"/>
    <w:rsid w:val="00216FC3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4BD3"/>
    <w:rsid w:val="002B626C"/>
    <w:rsid w:val="002D6673"/>
    <w:rsid w:val="002E0A5D"/>
    <w:rsid w:val="002E0AB6"/>
    <w:rsid w:val="002F5F16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852A5"/>
    <w:rsid w:val="00386536"/>
    <w:rsid w:val="0039272F"/>
    <w:rsid w:val="00396476"/>
    <w:rsid w:val="003A149B"/>
    <w:rsid w:val="003A45DE"/>
    <w:rsid w:val="003B19A7"/>
    <w:rsid w:val="003B21D8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69B1"/>
    <w:rsid w:val="00437058"/>
    <w:rsid w:val="0044207E"/>
    <w:rsid w:val="0045297E"/>
    <w:rsid w:val="004571C3"/>
    <w:rsid w:val="004641CC"/>
    <w:rsid w:val="004666D7"/>
    <w:rsid w:val="004734EB"/>
    <w:rsid w:val="0047532A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14D6"/>
    <w:rsid w:val="004D3BDC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2F09"/>
    <w:rsid w:val="005846CE"/>
    <w:rsid w:val="005955D4"/>
    <w:rsid w:val="005A44AA"/>
    <w:rsid w:val="005B366A"/>
    <w:rsid w:val="005C456D"/>
    <w:rsid w:val="005C650C"/>
    <w:rsid w:val="005C6B9F"/>
    <w:rsid w:val="005E3A44"/>
    <w:rsid w:val="005E4E79"/>
    <w:rsid w:val="005E566E"/>
    <w:rsid w:val="005E59C1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1B60"/>
    <w:rsid w:val="00632A21"/>
    <w:rsid w:val="006376AA"/>
    <w:rsid w:val="0064056A"/>
    <w:rsid w:val="00652D11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4C47"/>
    <w:rsid w:val="006A7F24"/>
    <w:rsid w:val="006B6ABE"/>
    <w:rsid w:val="006B70A3"/>
    <w:rsid w:val="006C29A0"/>
    <w:rsid w:val="006C509C"/>
    <w:rsid w:val="006E32E2"/>
    <w:rsid w:val="006E361C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0391"/>
    <w:rsid w:val="00752BB3"/>
    <w:rsid w:val="007576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D2EA6"/>
    <w:rsid w:val="007D6313"/>
    <w:rsid w:val="007D6B43"/>
    <w:rsid w:val="007E1563"/>
    <w:rsid w:val="007F0D6A"/>
    <w:rsid w:val="00800083"/>
    <w:rsid w:val="00801968"/>
    <w:rsid w:val="00802001"/>
    <w:rsid w:val="00803E14"/>
    <w:rsid w:val="00807C68"/>
    <w:rsid w:val="00825A25"/>
    <w:rsid w:val="008274DD"/>
    <w:rsid w:val="00827D65"/>
    <w:rsid w:val="00835922"/>
    <w:rsid w:val="00836A2D"/>
    <w:rsid w:val="00851714"/>
    <w:rsid w:val="008566A8"/>
    <w:rsid w:val="008576C0"/>
    <w:rsid w:val="00862879"/>
    <w:rsid w:val="00862B39"/>
    <w:rsid w:val="0087262F"/>
    <w:rsid w:val="00874715"/>
    <w:rsid w:val="00877BAA"/>
    <w:rsid w:val="008A0DC6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3B60"/>
    <w:rsid w:val="008E7B78"/>
    <w:rsid w:val="008F30FC"/>
    <w:rsid w:val="008F5922"/>
    <w:rsid w:val="00900C82"/>
    <w:rsid w:val="00904EB1"/>
    <w:rsid w:val="00905CB6"/>
    <w:rsid w:val="00911BCA"/>
    <w:rsid w:val="00913DA0"/>
    <w:rsid w:val="00914F50"/>
    <w:rsid w:val="00916692"/>
    <w:rsid w:val="009214F3"/>
    <w:rsid w:val="00922C79"/>
    <w:rsid w:val="009316EA"/>
    <w:rsid w:val="0094687A"/>
    <w:rsid w:val="00954624"/>
    <w:rsid w:val="00964AEC"/>
    <w:rsid w:val="00964D58"/>
    <w:rsid w:val="00970E88"/>
    <w:rsid w:val="00971137"/>
    <w:rsid w:val="009726D9"/>
    <w:rsid w:val="0097323B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168E1"/>
    <w:rsid w:val="00A22879"/>
    <w:rsid w:val="00A249DA"/>
    <w:rsid w:val="00A32E34"/>
    <w:rsid w:val="00A32E3B"/>
    <w:rsid w:val="00A33E70"/>
    <w:rsid w:val="00A43028"/>
    <w:rsid w:val="00A45CB7"/>
    <w:rsid w:val="00A47895"/>
    <w:rsid w:val="00A523D2"/>
    <w:rsid w:val="00A54C36"/>
    <w:rsid w:val="00A5758F"/>
    <w:rsid w:val="00A61EA0"/>
    <w:rsid w:val="00A62848"/>
    <w:rsid w:val="00A66160"/>
    <w:rsid w:val="00A66B78"/>
    <w:rsid w:val="00A77147"/>
    <w:rsid w:val="00A81DC6"/>
    <w:rsid w:val="00A90414"/>
    <w:rsid w:val="00A90697"/>
    <w:rsid w:val="00A961E3"/>
    <w:rsid w:val="00A97524"/>
    <w:rsid w:val="00AB3EFB"/>
    <w:rsid w:val="00AB666A"/>
    <w:rsid w:val="00AC50F4"/>
    <w:rsid w:val="00AD6935"/>
    <w:rsid w:val="00AD6ACA"/>
    <w:rsid w:val="00AE37D4"/>
    <w:rsid w:val="00AE3E6F"/>
    <w:rsid w:val="00AF2D6A"/>
    <w:rsid w:val="00AF57AA"/>
    <w:rsid w:val="00B02771"/>
    <w:rsid w:val="00B1211E"/>
    <w:rsid w:val="00B15767"/>
    <w:rsid w:val="00B17A7F"/>
    <w:rsid w:val="00B25855"/>
    <w:rsid w:val="00B26905"/>
    <w:rsid w:val="00B332C9"/>
    <w:rsid w:val="00B360E0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D6EB7"/>
    <w:rsid w:val="00BE6CFB"/>
    <w:rsid w:val="00BE6E1F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7436D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C5688"/>
    <w:rsid w:val="00CC6E89"/>
    <w:rsid w:val="00CD1099"/>
    <w:rsid w:val="00CD45AF"/>
    <w:rsid w:val="00CD5482"/>
    <w:rsid w:val="00CD78F8"/>
    <w:rsid w:val="00CE6808"/>
    <w:rsid w:val="00CF1AD5"/>
    <w:rsid w:val="00CF74A3"/>
    <w:rsid w:val="00CF7B5E"/>
    <w:rsid w:val="00D01014"/>
    <w:rsid w:val="00D01CAB"/>
    <w:rsid w:val="00D0276F"/>
    <w:rsid w:val="00D07E75"/>
    <w:rsid w:val="00D12956"/>
    <w:rsid w:val="00D14280"/>
    <w:rsid w:val="00D1463C"/>
    <w:rsid w:val="00D20257"/>
    <w:rsid w:val="00D21811"/>
    <w:rsid w:val="00D228A1"/>
    <w:rsid w:val="00D22A94"/>
    <w:rsid w:val="00D22B68"/>
    <w:rsid w:val="00D24975"/>
    <w:rsid w:val="00D41F0A"/>
    <w:rsid w:val="00D4292B"/>
    <w:rsid w:val="00D45178"/>
    <w:rsid w:val="00D46283"/>
    <w:rsid w:val="00D46C30"/>
    <w:rsid w:val="00D51493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97691"/>
    <w:rsid w:val="00DA0A4E"/>
    <w:rsid w:val="00DA1965"/>
    <w:rsid w:val="00DA68A0"/>
    <w:rsid w:val="00DB39E9"/>
    <w:rsid w:val="00DB3E36"/>
    <w:rsid w:val="00DB43CD"/>
    <w:rsid w:val="00DB4795"/>
    <w:rsid w:val="00DC0206"/>
    <w:rsid w:val="00DC5832"/>
    <w:rsid w:val="00DE23B2"/>
    <w:rsid w:val="00DE3563"/>
    <w:rsid w:val="00DE6E00"/>
    <w:rsid w:val="00DF1FA8"/>
    <w:rsid w:val="00DF367E"/>
    <w:rsid w:val="00DF3E36"/>
    <w:rsid w:val="00DF5061"/>
    <w:rsid w:val="00DF6486"/>
    <w:rsid w:val="00DF7416"/>
    <w:rsid w:val="00E04B66"/>
    <w:rsid w:val="00E10049"/>
    <w:rsid w:val="00E11939"/>
    <w:rsid w:val="00E11D54"/>
    <w:rsid w:val="00E215BE"/>
    <w:rsid w:val="00E2351D"/>
    <w:rsid w:val="00E23F3A"/>
    <w:rsid w:val="00E23F5F"/>
    <w:rsid w:val="00E247D7"/>
    <w:rsid w:val="00E24861"/>
    <w:rsid w:val="00E314D9"/>
    <w:rsid w:val="00E42740"/>
    <w:rsid w:val="00E431EB"/>
    <w:rsid w:val="00E44184"/>
    <w:rsid w:val="00E64DB6"/>
    <w:rsid w:val="00E75E8B"/>
    <w:rsid w:val="00E76DCE"/>
    <w:rsid w:val="00E81BA7"/>
    <w:rsid w:val="00E83F01"/>
    <w:rsid w:val="00E87384"/>
    <w:rsid w:val="00EA734C"/>
    <w:rsid w:val="00EB3431"/>
    <w:rsid w:val="00EB75EF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Hyp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uiPriority w:val="99"/>
    <w:rsid w:val="00A14194"/>
  </w:style>
  <w:style w:type="character" w:customStyle="1" w:styleId="EndnotentextZchn">
    <w:name w:val="Endnotentext Zchn"/>
    <w:basedOn w:val="Absatz-Standardschriftart"/>
    <w:link w:val="Endnotentext"/>
    <w:uiPriority w:val="99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E443-93A1-4DC0-B91D-195BD41D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Reiber Matthias</cp:lastModifiedBy>
  <cp:revision>3</cp:revision>
  <cp:lastPrinted>2014-10-09T07:11:00Z</cp:lastPrinted>
  <dcterms:created xsi:type="dcterms:W3CDTF">2014-10-17T09:32:00Z</dcterms:created>
  <dcterms:modified xsi:type="dcterms:W3CDTF">2014-10-17T09:33:00Z</dcterms:modified>
</cp:coreProperties>
</file>